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58FB0" w14:textId="77777777" w:rsidR="00572A81" w:rsidRPr="00572A81" w:rsidRDefault="00572A81" w:rsidP="00572A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N 1</w:t>
      </w:r>
    </w:p>
    <w:p w14:paraId="19661DDE" w14:textId="77777777" w:rsidR="00572A81" w:rsidRPr="00572A81" w:rsidRDefault="00572A81" w:rsidP="0057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________________________________________________________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(наименование субъекта естественной монополии)</w:t>
      </w:r>
    </w:p>
    <w:tbl>
      <w:tblPr>
        <w:tblW w:w="135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930"/>
        <w:gridCol w:w="1884"/>
        <w:gridCol w:w="2819"/>
        <w:gridCol w:w="3884"/>
        <w:gridCol w:w="2649"/>
      </w:tblGrid>
      <w:tr w:rsidR="00C509FC" w:rsidRPr="005752EE" w14:paraId="5C09596C" w14:textId="77777777" w:rsidTr="00526AC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499B2" w14:textId="77777777" w:rsidR="00C509FC" w:rsidRPr="00572A81" w:rsidRDefault="00C509FC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D94FE1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DA3B49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hyperlink r:id="rId4" w:anchor="/document/12186963/entry/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2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5F6A0" w14:textId="75D77E4C" w:rsidR="00C509FC" w:rsidRPr="00C509FC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509FC">
              <w:rPr>
                <w:rFonts w:ascii="Times New Roman" w:hAnsi="Times New Roman"/>
                <w:color w:val="22272F"/>
                <w:sz w:val="24"/>
                <w:szCs w:val="24"/>
                <w:lang w:val="ru-RU"/>
              </w:rPr>
              <w:t>Реквизиты нормативного правого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определяющие индексацию тарифов, сборов и плату в текущем году</w:t>
            </w:r>
            <w:hyperlink r:id="rId5" w:anchor="/document/12186963/entry/1111" w:history="1">
              <w:r w:rsidRPr="00C509FC">
                <w:rPr>
                  <w:rFonts w:ascii="Times New Roman" w:hAnsi="Times New Roman"/>
                  <w:color w:val="3272C0"/>
                  <w:sz w:val="24"/>
                  <w:szCs w:val="24"/>
                  <w:u w:val="single"/>
                  <w:lang w:val="ru-RU"/>
                </w:rPr>
                <w:t>*</w:t>
              </w:r>
            </w:hyperlink>
          </w:p>
        </w:tc>
        <w:tc>
          <w:tcPr>
            <w:tcW w:w="3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14379" w14:textId="08C68982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hyperlink r:id="rId6" w:anchor="/document/12186963/entry/1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*(1)</w:t>
              </w:r>
            </w:hyperlink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hyperlink r:id="rId7" w:anchor="/document/12186963/entry/11222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*(2)</w:t>
              </w:r>
            </w:hyperlink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265EA2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 w:rsidR="00C509FC" w:rsidRPr="00572A81" w14:paraId="72C9A90C" w14:textId="77777777" w:rsidTr="00526AC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B865B7" w14:textId="77777777" w:rsidR="00C509FC" w:rsidRPr="00572A81" w:rsidRDefault="00C509FC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230362" w14:textId="77777777" w:rsidR="00C509FC" w:rsidRPr="00572A81" w:rsidRDefault="00C509FC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5A1A4" w14:textId="77777777" w:rsidR="00C509FC" w:rsidRPr="00572A81" w:rsidRDefault="00C509FC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2EAF0" w14:textId="1847BE21" w:rsidR="00C509FC" w:rsidRPr="00572A81" w:rsidRDefault="005752EE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56DEA7" w14:textId="6B232D04" w:rsidR="00C509FC" w:rsidRPr="00572A81" w:rsidRDefault="00C509FC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890DA" w14:textId="77777777" w:rsidR="00C509FC" w:rsidRPr="00572A81" w:rsidRDefault="00C509FC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C509FC" w:rsidRPr="00BC4153" w14:paraId="38DDA146" w14:textId="77777777" w:rsidTr="00526AC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737DB" w14:textId="77777777" w:rsidR="00C509FC" w:rsidRPr="00572A81" w:rsidRDefault="00C509FC" w:rsidP="0057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6A832" w14:textId="77777777" w:rsidR="00C509FC" w:rsidRPr="00572A81" w:rsidRDefault="00C509FC" w:rsidP="0057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FF65A0" w14:textId="726EC58A" w:rsidR="00C509FC" w:rsidRDefault="00C509FC" w:rsidP="005752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BC4153">
              <w:rPr>
                <w:rFonts w:ascii="Times New Roman" w:hAnsi="Times New Roman"/>
                <w:lang w:val="ru-RU"/>
              </w:rPr>
              <w:t>Челябинская область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="00526AC7">
              <w:rPr>
                <w:rFonts w:ascii="Times New Roman" w:eastAsia="Times New Roman" w:hAnsi="Times New Roman" w:cs="Times New Roman"/>
                <w:lang w:val="ru-RU" w:eastAsia="ru-RU"/>
              </w:rPr>
              <w:t>Постановление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Министерства тарифного регулирования и энергетики Челябинской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област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и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от</w:t>
            </w:r>
            <w:r w:rsidR="005752EE">
              <w:rPr>
                <w:rFonts w:ascii="Times New Roman" w:eastAsia="Times New Roman" w:hAnsi="Times New Roman" w:cs="Times New Roman"/>
                <w:lang w:val="ru-RU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.1</w:t>
            </w:r>
            <w:r w:rsidR="005752EE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.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202</w:t>
            </w:r>
            <w:r w:rsidR="005752EE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г</w:t>
            </w:r>
            <w:r w:rsidRPr="00BC4153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да N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="005752EE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104/2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5752EE"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Об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установлении экономически обоснованного уровня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а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рифа и тарифов 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н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а услуги по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перевозке пассажиров железнодорожным транспортом общего пользования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в пригородном сообщени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и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на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территории</w:t>
            </w:r>
            <w:r w:rsidRPr="00BC4153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Челябинской области, оказываемые АО «Свердловская пригородная компания на 202</w:t>
            </w:r>
            <w:r w:rsidR="005752EE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год»</w:t>
            </w:r>
          </w:p>
          <w:p w14:paraId="44EA6E56" w14:textId="77777777" w:rsidR="00C509FC" w:rsidRDefault="00C509FC" w:rsidP="005752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7097B075" w14:textId="77777777" w:rsidR="00C509FC" w:rsidRPr="00572A81" w:rsidRDefault="00C509FC" w:rsidP="0057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E800A" w14:textId="77777777" w:rsidR="00C509FC" w:rsidRPr="001F1408" w:rsidRDefault="00C509FC" w:rsidP="005752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8C70F7" w14:textId="77777777" w:rsidR="005752EE" w:rsidRDefault="005752EE" w:rsidP="005752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5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http://publication.pravo.gov.ru/</w:t>
            </w:r>
          </w:p>
          <w:p w14:paraId="64D82742" w14:textId="69906222" w:rsidR="00C509FC" w:rsidRDefault="005752EE" w:rsidP="005752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5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Document/View/7401202212060040</w:t>
            </w:r>
          </w:p>
          <w:p w14:paraId="6311939B" w14:textId="77777777" w:rsidR="005752EE" w:rsidRPr="001F1408" w:rsidRDefault="005752EE" w:rsidP="005752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367033A" w14:textId="77777777" w:rsidR="00C509FC" w:rsidRPr="001F1408" w:rsidRDefault="00C509FC" w:rsidP="005752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1F3ADF9" w14:textId="77777777" w:rsidR="00C509FC" w:rsidRDefault="00C509FC" w:rsidP="005752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C66047E" w14:textId="77777777" w:rsidR="00C509FC" w:rsidRDefault="00C509FC" w:rsidP="005752EE">
            <w:pPr>
              <w:tabs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  <w:p w14:paraId="20C74A37" w14:textId="77777777" w:rsidR="00C509FC" w:rsidRPr="001F1408" w:rsidRDefault="00C509FC" w:rsidP="005752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76DDF3" w14:textId="345898AC" w:rsidR="00C509FC" w:rsidRPr="00BC4153" w:rsidRDefault="00C509FC" w:rsidP="0057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41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Челябинская область –</w:t>
            </w:r>
          </w:p>
          <w:p w14:paraId="232D6F12" w14:textId="77777777" w:rsidR="00C509FC" w:rsidRPr="00BC4153" w:rsidRDefault="00C509FC" w:rsidP="0057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41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Министерство тарифного регулирования и энергетики</w:t>
            </w:r>
          </w:p>
          <w:p w14:paraId="210ADD6F" w14:textId="77777777" w:rsidR="00C509FC" w:rsidRPr="00572A81" w:rsidRDefault="00C509FC" w:rsidP="0057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41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Челябинской области</w:t>
            </w:r>
          </w:p>
        </w:tc>
      </w:tr>
      <w:tr w:rsidR="00C509FC" w:rsidRPr="005752EE" w14:paraId="04ABF65C" w14:textId="77777777" w:rsidTr="00526AC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80CBE1" w14:textId="77777777" w:rsidR="00C509FC" w:rsidRPr="00572A81" w:rsidRDefault="00C509FC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3.1.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1A3B39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hyperlink r:id="rId8" w:anchor="/document/12186963/entry/11333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*(3)</w:t>
              </w:r>
            </w:hyperlink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5ED44D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75AD8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03323E" w14:textId="6E12F3FE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AB24B5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C509FC" w:rsidRPr="00572A81" w14:paraId="288A1453" w14:textId="77777777" w:rsidTr="00526AC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16DE02" w14:textId="77777777" w:rsidR="00C509FC" w:rsidRPr="00572A81" w:rsidRDefault="00C509FC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FC5DD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hyperlink r:id="rId9" w:anchor="/document/12186963/entry/11444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*(4)</w:t>
              </w:r>
            </w:hyperlink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6663E2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EABE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12C292" w14:textId="48D50F2C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F436A" w14:textId="77777777" w:rsidR="00C509FC" w:rsidRPr="00572A81" w:rsidRDefault="00C509FC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14:paraId="543A6D52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6080D354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</w:t>
      </w:r>
    </w:p>
    <w:p w14:paraId="493836F9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*(1) </w:t>
      </w:r>
      <w:hyperlink r:id="rId10" w:anchor="/document/12180772/entry/1011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11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hyperlink r:id="rId11" w:anchor="/document/12180772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 w14:paraId="0CA1D929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hyperlink r:id="rId12" w:anchor="/document/196053/entry/1009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9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hyperlink r:id="rId13" w:anchor="/document/196053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 w14:paraId="3814A02F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hyperlink r:id="rId14" w:anchor="/document/12163957/entry/100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Положением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hyperlink r:id="rId15" w:anchor="/document/12163957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 w14:paraId="0A51FDF3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 w14:paraId="068802B6" w14:textId="77777777" w:rsidR="002D17FB" w:rsidRPr="00572A81" w:rsidRDefault="00526AC7">
      <w:pPr>
        <w:rPr>
          <w:lang w:val="ru-RU"/>
        </w:rPr>
      </w:pPr>
    </w:p>
    <w:sectPr w:rsidR="002D17FB" w:rsidRPr="00572A81" w:rsidSect="00572A81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81"/>
    <w:rsid w:val="0000721E"/>
    <w:rsid w:val="001F1408"/>
    <w:rsid w:val="00214A6F"/>
    <w:rsid w:val="00526AC7"/>
    <w:rsid w:val="00572A81"/>
    <w:rsid w:val="005752EE"/>
    <w:rsid w:val="007A6979"/>
    <w:rsid w:val="00951F43"/>
    <w:rsid w:val="00AF2083"/>
    <w:rsid w:val="00BB7FDC"/>
    <w:rsid w:val="00BC4153"/>
    <w:rsid w:val="00C509FC"/>
    <w:rsid w:val="00E05621"/>
    <w:rsid w:val="00F65F7A"/>
    <w:rsid w:val="00FB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30150"/>
  <w15:chartTrackingRefBased/>
  <w15:docId w15:val="{E15B0F18-65A7-4F82-A009-21F8D15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8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F2083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AF20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Лунегова Н.В.</dc:creator>
  <cp:keywords/>
  <dc:description/>
  <cp:lastModifiedBy>Лунегова Н.В.</cp:lastModifiedBy>
  <cp:revision>10</cp:revision>
  <dcterms:created xsi:type="dcterms:W3CDTF">2021-12-09T13:09:00Z</dcterms:created>
  <dcterms:modified xsi:type="dcterms:W3CDTF">2022-12-21T08:42:00Z</dcterms:modified>
</cp:coreProperties>
</file>